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CB" w:rsidRPr="00AD4CCB" w:rsidRDefault="00AD4CCB" w:rsidP="00AD4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CB">
        <w:rPr>
          <w:rFonts w:ascii="Times New Roman" w:hAnsi="Times New Roman" w:cs="Times New Roman"/>
          <w:b/>
          <w:sz w:val="24"/>
          <w:szCs w:val="24"/>
        </w:rPr>
        <w:t>Памятка для педагогов «Условия правильной организации прогулки»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57500" cy="2143125"/>
            <wp:effectExtent l="0" t="0" r="0" b="9525"/>
            <wp:docPr id="2" name="Рисунок 2" descr="https://ulybkasalym.ru/wp-content/uploads/2019/12/slide-0-300x22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ybkasalym.ru/wp-content/uploads/2019/12/slide-0-300x22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1. Соответствие времени прогулки режиму группы.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2. Планирование прогулки: тема и основные приемы наблюдения, подвижные игры, индивидуальная работа с детьми, трудовые поручения, организация свободной деятельности детей.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3. Организация одевания и раздевания детей.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4. Уровень формирования у детей навыков самообслуживания соответствует данной возрастной группе.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5. Соблюдение на прогулке двигательного режима детей.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6. Подвижные игры и их количество соответствуют возрасту детей.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7. Разнообразие и достаточное количество выносного материала.</w:t>
      </w:r>
      <w:r w:rsidRPr="00AD4CC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57500" cy="2143125"/>
            <wp:effectExtent l="0" t="0" r="0" b="9525"/>
            <wp:docPr id="1" name="Рисунок 1" descr="https://ulybkasalym.ru/wp-content/uploads/2019/12/img6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ybkasalym.ru/wp-content/uploads/2019/12/img6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8.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9. Использование педагогом обучающих и дидактических игр во время совместной и индивидуальной работы с детьми.</w:t>
      </w:r>
    </w:p>
    <w:p w:rsidR="00AD4CCB" w:rsidRPr="00AD4CCB" w:rsidRDefault="00AD4CCB" w:rsidP="00AD4CCB">
      <w:pPr>
        <w:rPr>
          <w:rFonts w:ascii="Times New Roman" w:hAnsi="Times New Roman" w:cs="Times New Roman"/>
          <w:sz w:val="24"/>
          <w:szCs w:val="24"/>
        </w:rPr>
      </w:pPr>
      <w:r w:rsidRPr="00AD4CCB">
        <w:rPr>
          <w:rFonts w:ascii="Times New Roman" w:hAnsi="Times New Roman" w:cs="Times New Roman"/>
          <w:sz w:val="24"/>
          <w:szCs w:val="24"/>
        </w:rPr>
        <w:t>10. Руководство педагогом самостоятельной деятельностью детей на прогулке (организация сюжетно-ролевых игр).</w:t>
      </w:r>
    </w:p>
    <w:p w:rsidR="0000330B" w:rsidRDefault="00AD4CCB"/>
    <w:sectPr w:rsidR="0000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CB"/>
    <w:rsid w:val="000443F1"/>
    <w:rsid w:val="00AD4CCB"/>
    <w:rsid w:val="00C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9175-08C0-4556-84B2-3DDB67C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bkasalym.ru/wp-content/uploads/2019/12/img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ulybkasalym.ru/wp-content/uploads/2019/12/slide-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2024-02-26T10:07:00Z</dcterms:created>
  <dcterms:modified xsi:type="dcterms:W3CDTF">2024-02-26T10:08:00Z</dcterms:modified>
</cp:coreProperties>
</file>